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97" w:rsidRDefault="00CB2097" w:rsidP="00CB2097">
      <w:pPr>
        <w:spacing w:line="320" w:lineRule="exact"/>
        <w:rPr>
          <w:rFonts w:eastAsia="標楷體"/>
          <w:sz w:val="28"/>
        </w:rPr>
      </w:pPr>
    </w:p>
    <w:p w:rsidR="00CB2097" w:rsidRDefault="00CB2097" w:rsidP="00CB2097">
      <w:pPr>
        <w:spacing w:afterLines="50" w:after="180" w:line="360" w:lineRule="exact"/>
        <w:jc w:val="center"/>
      </w:pPr>
      <w:bookmarkStart w:id="0" w:name="_GoBack"/>
      <w:proofErr w:type="gramStart"/>
      <w:r w:rsidRPr="0001267A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Pr="0001267A">
        <w:rPr>
          <w:rFonts w:ascii="標楷體" w:eastAsia="標楷體" w:hAnsi="標楷體" w:cs="標楷體" w:hint="eastAsia"/>
          <w:sz w:val="28"/>
          <w:szCs w:val="28"/>
        </w:rPr>
        <w:t>南市</w:t>
      </w:r>
      <w:r>
        <w:rPr>
          <w:rFonts w:ascii="標楷體" w:eastAsia="標楷體" w:hAnsi="標楷體" w:cs="標楷體" w:hint="eastAsia"/>
          <w:sz w:val="28"/>
          <w:szCs w:val="28"/>
        </w:rPr>
        <w:t>3月份交通事故分析解讀及事故防制策進作為</w:t>
      </w:r>
    </w:p>
    <w:bookmarkEnd w:id="0"/>
    <w:p w:rsidR="00CB2097" w:rsidRPr="00285859" w:rsidRDefault="00CB2097" w:rsidP="00CB2097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交通事故分析解讀：</w:t>
      </w:r>
      <w:proofErr w:type="gramStart"/>
      <w:r w:rsidRPr="00285859">
        <w:rPr>
          <w:rFonts w:ascii="標楷體" w:eastAsia="標楷體" w:hAnsi="標楷體" w:cs="標楷體" w:hint="eastAsia"/>
          <w:sz w:val="28"/>
          <w:szCs w:val="28"/>
        </w:rPr>
        <w:t>105</w:t>
      </w:r>
      <w:proofErr w:type="gramEnd"/>
      <w:r w:rsidRPr="00285859">
        <w:rPr>
          <w:rFonts w:ascii="標楷體" w:eastAsia="標楷體" w:hAnsi="標楷體" w:cs="標楷體" w:hint="eastAsia"/>
          <w:sz w:val="28"/>
          <w:szCs w:val="28"/>
        </w:rPr>
        <w:t>年度</w:t>
      </w:r>
      <w:r>
        <w:rPr>
          <w:rFonts w:ascii="標楷體" w:eastAsia="標楷體" w:hAnsi="標楷體" w:cs="標楷體" w:hint="eastAsia"/>
          <w:sz w:val="28"/>
          <w:szCs w:val="28"/>
        </w:rPr>
        <w:t>3</w:t>
      </w:r>
      <w:r w:rsidRPr="00285859">
        <w:rPr>
          <w:rFonts w:ascii="標楷體" w:eastAsia="標楷體" w:hAnsi="標楷體" w:cs="標楷體" w:hint="eastAsia"/>
          <w:sz w:val="28"/>
          <w:szCs w:val="28"/>
        </w:rPr>
        <w:t>月A1類道路交通事故發生</w:t>
      </w:r>
      <w:r>
        <w:rPr>
          <w:rFonts w:ascii="標楷體" w:eastAsia="標楷體" w:hAnsi="標楷體" w:cs="標楷體" w:hint="eastAsia"/>
          <w:sz w:val="28"/>
          <w:szCs w:val="28"/>
        </w:rPr>
        <w:t>19</w:t>
      </w:r>
      <w:r w:rsidRPr="00285859">
        <w:rPr>
          <w:rFonts w:ascii="標楷體" w:eastAsia="標楷體" w:hAnsi="標楷體" w:cs="標楷體" w:hint="eastAsia"/>
          <w:sz w:val="28"/>
          <w:szCs w:val="28"/>
        </w:rPr>
        <w:t>件死亡</w:t>
      </w:r>
      <w:r>
        <w:rPr>
          <w:rFonts w:ascii="標楷體" w:eastAsia="標楷體" w:hAnsi="標楷體" w:cs="標楷體" w:hint="eastAsia"/>
          <w:sz w:val="28"/>
          <w:szCs w:val="28"/>
        </w:rPr>
        <w:t>20</w:t>
      </w:r>
      <w:r w:rsidRPr="00285859">
        <w:rPr>
          <w:rFonts w:ascii="標楷體" w:eastAsia="標楷體" w:hAnsi="標楷體" w:cs="標楷體" w:hint="eastAsia"/>
          <w:sz w:val="28"/>
          <w:szCs w:val="28"/>
        </w:rPr>
        <w:t>人，肇事特性分析如下：</w:t>
      </w:r>
    </w:p>
    <w:p w:rsidR="00CB2097" w:rsidRPr="008C3081" w:rsidRDefault="00CB2097" w:rsidP="00CB2097">
      <w:pPr>
        <w:spacing w:line="440" w:lineRule="exact"/>
        <w:ind w:leftChars="59" w:left="708" w:hangingChars="202" w:hanging="566"/>
        <w:rPr>
          <w:rFonts w:ascii="標楷體" w:eastAsia="標楷體" w:hAnsi="標楷體" w:cs="標楷體"/>
          <w:sz w:val="28"/>
          <w:szCs w:val="28"/>
        </w:rPr>
      </w:pPr>
      <w:r w:rsidRPr="008C3081">
        <w:rPr>
          <w:rFonts w:ascii="標楷體" w:eastAsia="標楷體" w:hAnsi="標楷體" w:cs="標楷體" w:hint="eastAsia"/>
          <w:sz w:val="28"/>
          <w:szCs w:val="28"/>
        </w:rPr>
        <w:t>(</w:t>
      </w:r>
      <w:proofErr w:type="gramStart"/>
      <w:r w:rsidRPr="008C3081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8C3081">
        <w:rPr>
          <w:rFonts w:ascii="標楷體" w:eastAsia="標楷體" w:hAnsi="標楷體" w:cs="標楷體" w:hint="eastAsia"/>
          <w:sz w:val="28"/>
          <w:szCs w:val="28"/>
        </w:rPr>
        <w:t>)</w:t>
      </w:r>
      <w:r w:rsidRPr="008C3081">
        <w:rPr>
          <w:rFonts w:ascii="標楷體" w:eastAsia="標楷體" w:hAnsi="標楷體" w:cs="標楷體" w:hint="eastAsia"/>
          <w:sz w:val="28"/>
          <w:szCs w:val="28"/>
        </w:rPr>
        <w:tab/>
        <w:t>肇事時段分析： 10-12時發生3件最多。</w:t>
      </w:r>
    </w:p>
    <w:p w:rsidR="00CB2097" w:rsidRPr="008C3081" w:rsidRDefault="00CB2097" w:rsidP="00CB2097">
      <w:pPr>
        <w:spacing w:line="440" w:lineRule="exact"/>
        <w:ind w:leftChars="59" w:left="708" w:hangingChars="202" w:hanging="566"/>
        <w:rPr>
          <w:rFonts w:ascii="標楷體" w:eastAsia="標楷體" w:hAnsi="標楷體" w:cs="標楷體"/>
          <w:sz w:val="28"/>
          <w:szCs w:val="28"/>
        </w:rPr>
      </w:pPr>
      <w:r w:rsidRPr="008C3081">
        <w:rPr>
          <w:rFonts w:ascii="標楷體" w:eastAsia="標楷體" w:hAnsi="標楷體" w:cs="標楷體" w:hint="eastAsia"/>
          <w:sz w:val="28"/>
          <w:szCs w:val="28"/>
        </w:rPr>
        <w:t>(二)肇事原因分析：以未注意車前狀況發生6件最多。</w:t>
      </w:r>
    </w:p>
    <w:p w:rsidR="00CB2097" w:rsidRPr="008C3081" w:rsidRDefault="00CB2097" w:rsidP="00CB2097">
      <w:pPr>
        <w:spacing w:line="440" w:lineRule="exact"/>
        <w:ind w:leftChars="59" w:left="708" w:hangingChars="202" w:hanging="566"/>
        <w:rPr>
          <w:rFonts w:ascii="標楷體" w:eastAsia="標楷體" w:hAnsi="標楷體" w:cs="標楷體"/>
          <w:sz w:val="28"/>
          <w:szCs w:val="28"/>
        </w:rPr>
      </w:pPr>
      <w:r w:rsidRPr="008C3081">
        <w:rPr>
          <w:rFonts w:ascii="標楷體" w:eastAsia="標楷體" w:hAnsi="標楷體" w:cs="標楷體" w:hint="eastAsia"/>
          <w:sz w:val="28"/>
          <w:szCs w:val="28"/>
        </w:rPr>
        <w:t>(三)肇事車種(第一當事人)分析：以自小客車、機車各發生6件最多。</w:t>
      </w:r>
    </w:p>
    <w:p w:rsidR="00CB2097" w:rsidRPr="008C3081" w:rsidRDefault="00CB2097" w:rsidP="00CB2097">
      <w:pPr>
        <w:spacing w:line="440" w:lineRule="exact"/>
        <w:ind w:leftChars="59" w:left="708" w:hangingChars="202" w:hanging="566"/>
        <w:rPr>
          <w:rFonts w:ascii="標楷體" w:eastAsia="標楷體" w:hAnsi="標楷體" w:cs="標楷體"/>
          <w:sz w:val="28"/>
          <w:szCs w:val="28"/>
        </w:rPr>
      </w:pPr>
      <w:r w:rsidRPr="008C3081">
        <w:rPr>
          <w:rFonts w:ascii="標楷體" w:eastAsia="標楷體" w:hAnsi="標楷體" w:cs="標楷體" w:hint="eastAsia"/>
          <w:sz w:val="28"/>
          <w:szCs w:val="28"/>
        </w:rPr>
        <w:t>(四)道路類別及型態分析：以市區道路(類別)發生13件最多，交岔路口(型態)發生11件最多。</w:t>
      </w:r>
    </w:p>
    <w:p w:rsidR="00CB2097" w:rsidRPr="008C3081" w:rsidRDefault="00CB2097" w:rsidP="00CB2097">
      <w:pPr>
        <w:spacing w:line="440" w:lineRule="exact"/>
        <w:ind w:leftChars="59" w:left="708" w:hangingChars="202" w:hanging="566"/>
        <w:rPr>
          <w:rFonts w:ascii="標楷體" w:eastAsia="標楷體" w:hAnsi="標楷體" w:cs="標楷體"/>
          <w:sz w:val="28"/>
          <w:szCs w:val="28"/>
        </w:rPr>
      </w:pPr>
      <w:r w:rsidRPr="008C3081">
        <w:rPr>
          <w:rFonts w:ascii="標楷體" w:eastAsia="標楷體" w:hAnsi="標楷體" w:cs="標楷體" w:hint="eastAsia"/>
          <w:sz w:val="28"/>
          <w:szCs w:val="28"/>
        </w:rPr>
        <w:t>(五)事故類型分析：車與車類型發生8件、自撞類型發生8件、人與車類型發生3件。</w:t>
      </w:r>
    </w:p>
    <w:p w:rsidR="00CB2097" w:rsidRDefault="00CB2097" w:rsidP="00CB2097">
      <w:pPr>
        <w:tabs>
          <w:tab w:val="left" w:pos="851"/>
        </w:tabs>
        <w:spacing w:beforeLines="50" w:before="180" w:line="440" w:lineRule="exact"/>
        <w:ind w:leftChars="59" w:left="4261" w:hangingChars="1471" w:hanging="4119"/>
        <w:rPr>
          <w:rFonts w:ascii="標楷體" w:eastAsia="標楷體" w:hAnsi="標楷體"/>
          <w:sz w:val="28"/>
          <w:szCs w:val="28"/>
        </w:rPr>
      </w:pPr>
      <w:r w:rsidRPr="005C05FE">
        <w:rPr>
          <w:rFonts w:ascii="標楷體" w:eastAsia="標楷體" w:hAnsi="標楷體"/>
          <w:sz w:val="28"/>
          <w:szCs w:val="28"/>
        </w:rPr>
        <w:t>(</w:t>
      </w:r>
      <w:r w:rsidRPr="005C05FE">
        <w:rPr>
          <w:rFonts w:ascii="標楷體" w:eastAsia="標楷體" w:hAnsi="標楷體" w:hint="eastAsia"/>
          <w:sz w:val="28"/>
          <w:szCs w:val="28"/>
        </w:rPr>
        <w:t>六</w:t>
      </w:r>
      <w:r w:rsidRPr="005C05FE">
        <w:rPr>
          <w:rFonts w:ascii="標楷體" w:eastAsia="標楷體" w:hAnsi="標楷體"/>
          <w:sz w:val="28"/>
          <w:szCs w:val="28"/>
        </w:rPr>
        <w:t>)</w:t>
      </w:r>
      <w:r w:rsidRPr="005C05FE">
        <w:rPr>
          <w:rFonts w:ascii="標楷體" w:eastAsia="標楷體" w:hAnsi="標楷體" w:hint="eastAsia"/>
          <w:sz w:val="28"/>
          <w:szCs w:val="28"/>
        </w:rPr>
        <w:t xml:space="preserve">死亡者年齡層分析：40-49歲死亡5人最多(65歲以上4人) </w:t>
      </w:r>
    </w:p>
    <w:p w:rsidR="00CB2097" w:rsidRDefault="00CB2097" w:rsidP="00CB2097">
      <w:pPr>
        <w:tabs>
          <w:tab w:val="left" w:pos="851"/>
        </w:tabs>
        <w:spacing w:beforeLines="50" w:before="180" w:line="440" w:lineRule="exact"/>
        <w:ind w:leftChars="59" w:left="4261" w:hangingChars="1471" w:hanging="4119"/>
        <w:rPr>
          <w:rFonts w:ascii="標楷體" w:eastAsia="標楷體" w:hAnsi="標楷體"/>
          <w:sz w:val="28"/>
          <w:szCs w:val="28"/>
        </w:rPr>
      </w:pPr>
      <w:r w:rsidRPr="005C05FE">
        <w:rPr>
          <w:rFonts w:ascii="標楷體" w:eastAsia="標楷體" w:hAnsi="標楷體"/>
          <w:sz w:val="28"/>
          <w:szCs w:val="28"/>
        </w:rPr>
        <w:t>(</w:t>
      </w:r>
      <w:r w:rsidRPr="005C05FE">
        <w:rPr>
          <w:rFonts w:ascii="標楷體" w:eastAsia="標楷體" w:hAnsi="標楷體" w:hint="eastAsia"/>
          <w:sz w:val="28"/>
          <w:szCs w:val="28"/>
        </w:rPr>
        <w:t>七</w:t>
      </w:r>
      <w:r w:rsidRPr="005C05FE">
        <w:rPr>
          <w:rFonts w:ascii="標楷體" w:eastAsia="標楷體" w:hAnsi="標楷體"/>
          <w:sz w:val="28"/>
          <w:szCs w:val="28"/>
        </w:rPr>
        <w:t>)</w:t>
      </w:r>
      <w:r w:rsidRPr="005C05FE">
        <w:rPr>
          <w:rFonts w:ascii="標楷體" w:eastAsia="標楷體" w:hAnsi="標楷體" w:hint="eastAsia"/>
          <w:sz w:val="28"/>
          <w:szCs w:val="28"/>
        </w:rPr>
        <w:t>學生涉及肇事計3人(造成南台科技大學生1人死亡，南台科技大學1人受傷)</w:t>
      </w:r>
    </w:p>
    <w:p w:rsidR="00CB2097" w:rsidRPr="005C05FE" w:rsidRDefault="00CB2097" w:rsidP="00CB2097">
      <w:pPr>
        <w:tabs>
          <w:tab w:val="left" w:pos="851"/>
        </w:tabs>
        <w:spacing w:beforeLines="50" w:before="180" w:line="440" w:lineRule="exact"/>
        <w:ind w:leftChars="59" w:left="761" w:hangingChars="221" w:hanging="619"/>
        <w:rPr>
          <w:rFonts w:ascii="標楷體" w:eastAsia="標楷體" w:hAnsi="標楷體"/>
          <w:sz w:val="28"/>
          <w:szCs w:val="28"/>
        </w:rPr>
      </w:pPr>
      <w:r w:rsidRPr="005C05FE">
        <w:rPr>
          <w:rFonts w:ascii="標楷體" w:eastAsia="標楷體" w:hAnsi="標楷體"/>
          <w:sz w:val="28"/>
          <w:szCs w:val="28"/>
        </w:rPr>
        <w:t>(</w:t>
      </w:r>
      <w:r w:rsidRPr="005C05FE">
        <w:rPr>
          <w:rFonts w:ascii="標楷體" w:eastAsia="標楷體" w:hAnsi="標楷體" w:hint="eastAsia"/>
          <w:sz w:val="28"/>
          <w:szCs w:val="28"/>
        </w:rPr>
        <w:t>八</w:t>
      </w:r>
      <w:r w:rsidRPr="005C05FE">
        <w:rPr>
          <w:rFonts w:ascii="標楷體" w:eastAsia="標楷體" w:hAnsi="標楷體"/>
          <w:sz w:val="28"/>
          <w:szCs w:val="28"/>
        </w:rPr>
        <w:t>)</w:t>
      </w:r>
      <w:r w:rsidRPr="005C05FE">
        <w:rPr>
          <w:rFonts w:ascii="標楷體" w:eastAsia="標楷體" w:hAnsi="標楷體" w:hint="eastAsia"/>
          <w:sz w:val="28"/>
          <w:szCs w:val="28"/>
        </w:rPr>
        <w:t>主要肇因為酒後駕車失控案件未發生。</w:t>
      </w:r>
    </w:p>
    <w:p w:rsidR="00CB2097" w:rsidRPr="005C05FE" w:rsidRDefault="00CB2097" w:rsidP="00CB2097">
      <w:pPr>
        <w:tabs>
          <w:tab w:val="left" w:pos="567"/>
        </w:tabs>
        <w:spacing w:beforeLines="50" w:before="180" w:line="440" w:lineRule="exact"/>
        <w:ind w:leftChars="234" w:left="565" w:hanging="3"/>
        <w:rPr>
          <w:rFonts w:ascii="標楷體" w:eastAsia="標楷體" w:hAnsi="標楷體"/>
          <w:sz w:val="28"/>
          <w:szCs w:val="28"/>
        </w:rPr>
      </w:pPr>
      <w:r w:rsidRPr="005C05FE">
        <w:rPr>
          <w:rFonts w:ascii="標楷體" w:eastAsia="標楷體" w:hAnsi="標楷體" w:hint="eastAsia"/>
          <w:sz w:val="28"/>
          <w:szCs w:val="28"/>
        </w:rPr>
        <w:t>1. A1類事故第一當事者0人有飲酒情形。</w:t>
      </w:r>
    </w:p>
    <w:p w:rsidR="00CB2097" w:rsidRPr="005C05FE" w:rsidRDefault="00CB2097" w:rsidP="00CB2097">
      <w:pPr>
        <w:tabs>
          <w:tab w:val="left" w:pos="567"/>
        </w:tabs>
        <w:spacing w:beforeLines="50" w:before="180" w:line="440" w:lineRule="exact"/>
        <w:ind w:leftChars="218" w:left="943" w:hangingChars="150" w:hanging="420"/>
        <w:rPr>
          <w:rFonts w:ascii="標楷體" w:eastAsia="標楷體" w:hAnsi="標楷體"/>
          <w:sz w:val="28"/>
          <w:szCs w:val="28"/>
        </w:rPr>
      </w:pPr>
      <w:r w:rsidRPr="005C05FE">
        <w:rPr>
          <w:rFonts w:ascii="標楷體" w:eastAsia="標楷體" w:hAnsi="標楷體" w:hint="eastAsia"/>
          <w:sz w:val="28"/>
          <w:szCs w:val="28"/>
        </w:rPr>
        <w:t xml:space="preserve">2. A1類事故所有駕駛人中6人飲酒超過標準(呼氣值0.15mg/L) </w:t>
      </w:r>
    </w:p>
    <w:p w:rsidR="00CB2097" w:rsidRDefault="00CB2097" w:rsidP="00CB2097">
      <w:pPr>
        <w:tabs>
          <w:tab w:val="left" w:pos="851"/>
        </w:tabs>
        <w:spacing w:beforeLines="50" w:before="180" w:line="440" w:lineRule="exact"/>
        <w:ind w:leftChars="58" w:left="635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二、交通事故防制策進作為：</w:t>
      </w:r>
    </w:p>
    <w:p w:rsidR="00CB2097" w:rsidRPr="005C05FE" w:rsidRDefault="00CB2097" w:rsidP="00CB2097">
      <w:pPr>
        <w:tabs>
          <w:tab w:val="left" w:pos="567"/>
        </w:tabs>
        <w:spacing w:beforeLines="50" w:before="180" w:line="440" w:lineRule="exact"/>
        <w:ind w:leftChars="368" w:left="883"/>
        <w:rPr>
          <w:rFonts w:ascii="標楷體" w:eastAsia="標楷體" w:hAnsi="標楷體"/>
          <w:sz w:val="28"/>
          <w:szCs w:val="28"/>
        </w:rPr>
      </w:pPr>
      <w:r w:rsidRPr="005C05F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統計本(3)月死亡交通事故資料顯示，自撞、自摔案件計發生8件，造成8人死亡，占全部交通事故死亡人數42％。分析駕駛人自撞、自摔案件肇事原因為駕駛疏忽、未注意車前狀況及酒後駕車等。許多人為了日常生計而日夜奔波勞碌，在駕駛行為表現上會有注意力不集中、精神渙散等情形，尤其隨著天候不佳、視線不良，倘若稍有疏失，很容易就發生碰撞橋墩、路旁固定物或自行摔倒交通事故，為了有效防制交通事故，確保交通安全，本局利用各種宣導機會，特別呼籲駕駛朋友，熬夜</w:t>
      </w:r>
      <w:proofErr w:type="gramStart"/>
      <w:r w:rsidRPr="005C05F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疲勞、宿醉未醒</w:t>
      </w:r>
      <w:proofErr w:type="gramEnd"/>
      <w:r w:rsidRPr="005C05F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、生病服藥或情緒不穩定，千萬不要駕車上路，</w:t>
      </w:r>
      <w:r w:rsidRPr="005C05F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天候不佳時(尤其雨天、地面有積水時)，應確實減速慢行，轉彎時亦應提前使用方向燈，以適時提醒他車注意。另外特別提醒駕駛人切勿超速、逆向行駛，並保持適當安全距離及間隔；夜間行駛務必開啟大燈，隨時注意前方狀況，採取必要之安全措施，以維用路安全。</w:t>
      </w:r>
    </w:p>
    <w:p w:rsidR="009E0381" w:rsidRPr="00CB2097" w:rsidRDefault="009E0381"/>
    <w:sectPr w:rsidR="009E0381" w:rsidRPr="00CB20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F1CF4"/>
    <w:multiLevelType w:val="hybridMultilevel"/>
    <w:tmpl w:val="2CB21F2A"/>
    <w:lvl w:ilvl="0" w:tplc="9F0C10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097"/>
    <w:rsid w:val="00163E9A"/>
    <w:rsid w:val="009E0381"/>
    <w:rsid w:val="00CB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2016-04-23T02:20:00Z</dcterms:created>
  <dcterms:modified xsi:type="dcterms:W3CDTF">2016-04-23T02:20:00Z</dcterms:modified>
</cp:coreProperties>
</file>