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66" w:rsidRDefault="00205A66" w:rsidP="00205A66">
      <w:pPr>
        <w:spacing w:afterLines="50" w:after="180" w:line="360" w:lineRule="exact"/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GoBack"/>
      <w:proofErr w:type="gramStart"/>
      <w:r w:rsidRPr="0034495E">
        <w:rPr>
          <w:rFonts w:ascii="標楷體" w:eastAsia="標楷體" w:hAnsi="標楷體" w:cs="標楷體" w:hint="eastAsia"/>
          <w:sz w:val="28"/>
          <w:szCs w:val="28"/>
        </w:rPr>
        <w:t>105</w:t>
      </w:r>
      <w:proofErr w:type="gramEnd"/>
      <w:r w:rsidRPr="0034495E">
        <w:rPr>
          <w:rFonts w:ascii="標楷體" w:eastAsia="標楷體" w:hAnsi="標楷體" w:cs="標楷體" w:hint="eastAsia"/>
          <w:sz w:val="28"/>
          <w:szCs w:val="28"/>
        </w:rPr>
        <w:t>年度6月</w:t>
      </w:r>
      <w:r w:rsidRPr="0001267A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sz w:val="28"/>
          <w:szCs w:val="28"/>
        </w:rPr>
        <w:t>交通事故分析解讀及事故防制策進作為</w:t>
      </w:r>
    </w:p>
    <w:bookmarkEnd w:id="0"/>
    <w:p w:rsidR="00205A66" w:rsidRPr="0034495E" w:rsidRDefault="00205A66" w:rsidP="00205A66">
      <w:pPr>
        <w:numPr>
          <w:ilvl w:val="0"/>
          <w:numId w:val="1"/>
        </w:numPr>
        <w:tabs>
          <w:tab w:val="clear" w:pos="1339"/>
          <w:tab w:val="num" w:pos="840"/>
        </w:tabs>
        <w:spacing w:beforeLines="50" w:before="180" w:line="500" w:lineRule="exact"/>
        <w:ind w:left="840"/>
        <w:rPr>
          <w:rFonts w:ascii="標楷體" w:eastAsia="標楷體" w:hAnsi="標楷體" w:cs="標楷體"/>
          <w:sz w:val="28"/>
          <w:szCs w:val="28"/>
        </w:rPr>
      </w:pPr>
      <w:proofErr w:type="gramStart"/>
      <w:r w:rsidRPr="0034495E">
        <w:rPr>
          <w:rFonts w:ascii="標楷體" w:eastAsia="標楷體" w:hAnsi="標楷體" w:cs="標楷體" w:hint="eastAsia"/>
          <w:sz w:val="28"/>
          <w:szCs w:val="28"/>
        </w:rPr>
        <w:t>105</w:t>
      </w:r>
      <w:proofErr w:type="gramEnd"/>
      <w:r w:rsidRPr="0034495E">
        <w:rPr>
          <w:rFonts w:ascii="標楷體" w:eastAsia="標楷體" w:hAnsi="標楷體" w:cs="標楷體" w:hint="eastAsia"/>
          <w:sz w:val="28"/>
          <w:szCs w:val="28"/>
        </w:rPr>
        <w:t>年度6月A1類道路交通事故發生8件死亡8人，肇事特性分析如下：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肇事時段分析：10-12時發生2件最多。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肇事原因分析：以未依規定讓車</w:t>
      </w:r>
      <w:r w:rsidRPr="0034495E">
        <w:rPr>
          <w:rFonts w:ascii="標楷體" w:eastAsia="標楷體" w:hAnsi="標楷體" w:cs="標楷體" w:hint="eastAsia"/>
          <w:sz w:val="28"/>
          <w:szCs w:val="28"/>
        </w:rPr>
        <w:t>及未注意車前狀態各發生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34495E">
        <w:rPr>
          <w:rFonts w:ascii="標楷體" w:eastAsia="標楷體" w:hAnsi="標楷體" w:cs="標楷體" w:hint="eastAsia"/>
          <w:sz w:val="28"/>
          <w:szCs w:val="28"/>
        </w:rPr>
        <w:t>件為最多。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肇事車種(第一當事人)分析：以機車發生7件最多。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道路類別及型態分析：以市區道路(類別)發生8件最多，交岔路(型態)發生4件最多，</w:t>
      </w:r>
      <w:proofErr w:type="gramStart"/>
      <w:r w:rsidRPr="0034495E">
        <w:rPr>
          <w:rFonts w:ascii="標楷體" w:eastAsia="標楷體" w:hAnsi="標楷體" w:cs="標楷體" w:hint="eastAsia"/>
          <w:sz w:val="28"/>
          <w:szCs w:val="28"/>
        </w:rPr>
        <w:t>直路發生</w:t>
      </w:r>
      <w:proofErr w:type="gramEnd"/>
      <w:r w:rsidRPr="0034495E">
        <w:rPr>
          <w:rFonts w:ascii="標楷體" w:eastAsia="標楷體" w:hAnsi="標楷體" w:cs="標楷體" w:hint="eastAsia"/>
          <w:sz w:val="28"/>
          <w:szCs w:val="28"/>
        </w:rPr>
        <w:t>4件次之。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事故類型分析：車與車類型發生7件、自撞類型發生1件。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死亡者年齡層分析：60-69死亡3人最多(65歲以上高齡者共1人)。</w:t>
      </w:r>
    </w:p>
    <w:p w:rsidR="00205A66" w:rsidRPr="0034495E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 w:cs="標楷體"/>
          <w:sz w:val="28"/>
          <w:szCs w:val="28"/>
        </w:rPr>
      </w:pPr>
      <w:r w:rsidRPr="0034495E">
        <w:rPr>
          <w:rFonts w:ascii="標楷體" w:eastAsia="標楷體" w:hAnsi="標楷體" w:cs="標楷體" w:hint="eastAsia"/>
          <w:sz w:val="28"/>
          <w:szCs w:val="28"/>
        </w:rPr>
        <w:t>學生涉及肇事計0人。</w:t>
      </w:r>
    </w:p>
    <w:p w:rsidR="00205A66" w:rsidRPr="003F04CF" w:rsidRDefault="00205A66" w:rsidP="00205A66">
      <w:pPr>
        <w:numPr>
          <w:ilvl w:val="1"/>
          <w:numId w:val="1"/>
        </w:numPr>
        <w:tabs>
          <w:tab w:val="clear" w:pos="1339"/>
          <w:tab w:val="num" w:pos="1080"/>
        </w:tabs>
        <w:spacing w:before="50" w:line="500" w:lineRule="exact"/>
        <w:ind w:left="1080"/>
        <w:rPr>
          <w:rFonts w:ascii="標楷體" w:eastAsia="標楷體" w:hAnsi="標楷體"/>
          <w:sz w:val="28"/>
          <w:szCs w:val="28"/>
        </w:rPr>
      </w:pPr>
      <w:r w:rsidRPr="007D55C8">
        <w:rPr>
          <w:rFonts w:ascii="標楷體" w:eastAsia="標楷體" w:hAnsi="標楷體" w:cs="標楷體" w:hint="eastAsia"/>
          <w:sz w:val="28"/>
          <w:szCs w:val="28"/>
        </w:rPr>
        <w:t>酒後</w:t>
      </w:r>
      <w:r w:rsidRPr="003F04CF">
        <w:rPr>
          <w:rFonts w:ascii="標楷體" w:eastAsia="標楷體" w:hAnsi="標楷體" w:hint="eastAsia"/>
          <w:sz w:val="28"/>
          <w:szCs w:val="28"/>
        </w:rPr>
        <w:t>駕車案件分析:</w:t>
      </w:r>
    </w:p>
    <w:p w:rsidR="00205A66" w:rsidRPr="003F04CF" w:rsidRDefault="00205A66" w:rsidP="00205A66">
      <w:pPr>
        <w:numPr>
          <w:ilvl w:val="2"/>
          <w:numId w:val="1"/>
        </w:numPr>
        <w:tabs>
          <w:tab w:val="clear" w:pos="1459"/>
          <w:tab w:val="left" w:pos="851"/>
        </w:tabs>
        <w:spacing w:beforeLines="50" w:before="180" w:line="500" w:lineRule="exact"/>
        <w:ind w:left="1200"/>
        <w:rPr>
          <w:rFonts w:ascii="標楷體" w:eastAsia="標楷體" w:hAnsi="標楷體"/>
          <w:sz w:val="28"/>
          <w:szCs w:val="28"/>
        </w:rPr>
      </w:pPr>
      <w:r w:rsidRPr="003F04CF">
        <w:rPr>
          <w:rFonts w:ascii="標楷體" w:eastAsia="標楷體" w:hAnsi="標楷體" w:hint="eastAsia"/>
          <w:sz w:val="28"/>
          <w:szCs w:val="28"/>
        </w:rPr>
        <w:t>A1類事故第一當事者2人有飲酒情形。(編號4、6)</w:t>
      </w:r>
    </w:p>
    <w:p w:rsidR="00205A66" w:rsidRPr="003F04CF" w:rsidRDefault="00205A66" w:rsidP="00205A66">
      <w:pPr>
        <w:numPr>
          <w:ilvl w:val="2"/>
          <w:numId w:val="1"/>
        </w:numPr>
        <w:tabs>
          <w:tab w:val="clear" w:pos="1459"/>
          <w:tab w:val="left" w:pos="851"/>
        </w:tabs>
        <w:spacing w:beforeLines="50" w:before="180" w:line="500" w:lineRule="exact"/>
        <w:ind w:left="1200"/>
        <w:rPr>
          <w:rFonts w:ascii="標楷體" w:eastAsia="標楷體" w:hAnsi="標楷體"/>
          <w:sz w:val="28"/>
          <w:szCs w:val="28"/>
        </w:rPr>
      </w:pPr>
      <w:r w:rsidRPr="00256D2F">
        <w:rPr>
          <w:rFonts w:ascii="標楷體" w:eastAsia="標楷體" w:hAnsi="標楷體" w:hint="eastAsia"/>
          <w:sz w:val="28"/>
          <w:szCs w:val="28"/>
        </w:rPr>
        <w:t>A1類事故所有駕駛人中3人飲酒超標準(換算呼氣值血液檢測0.545</w:t>
      </w:r>
      <w:r w:rsidRPr="00256D2F">
        <w:rPr>
          <w:rFonts w:ascii="標楷體" w:eastAsia="標楷體" w:hAnsi="標楷體"/>
          <w:sz w:val="28"/>
          <w:szCs w:val="28"/>
        </w:rPr>
        <w:t>mg/l、</w:t>
      </w:r>
      <w:r w:rsidRPr="00256D2F">
        <w:rPr>
          <w:rFonts w:ascii="標楷體" w:eastAsia="標楷體" w:hAnsi="標楷體" w:hint="eastAsia"/>
          <w:sz w:val="28"/>
          <w:szCs w:val="28"/>
        </w:rPr>
        <w:t>0.66mg/l及1.15mg/l)。</w:t>
      </w:r>
      <w:r w:rsidRPr="003F04CF">
        <w:rPr>
          <w:rFonts w:ascii="標楷體" w:eastAsia="標楷體" w:hAnsi="標楷體" w:hint="eastAsia"/>
          <w:sz w:val="28"/>
          <w:szCs w:val="28"/>
        </w:rPr>
        <w:t>(編號1、4、6)</w:t>
      </w:r>
    </w:p>
    <w:p w:rsidR="00205A66" w:rsidRPr="00F668B5" w:rsidRDefault="00205A66" w:rsidP="00205A66">
      <w:pPr>
        <w:numPr>
          <w:ilvl w:val="0"/>
          <w:numId w:val="1"/>
        </w:numPr>
        <w:tabs>
          <w:tab w:val="clear" w:pos="1339"/>
          <w:tab w:val="num" w:pos="840"/>
        </w:tabs>
        <w:spacing w:beforeLines="50" w:before="180" w:line="50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交通事故防制策進作為：</w:t>
      </w:r>
    </w:p>
    <w:p w:rsidR="00205A66" w:rsidRPr="003F04CF" w:rsidRDefault="00205A66" w:rsidP="00205A66">
      <w:pPr>
        <w:tabs>
          <w:tab w:val="left" w:pos="851"/>
        </w:tabs>
        <w:spacing w:beforeLines="50" w:before="180" w:line="500" w:lineRule="exact"/>
        <w:ind w:leftChars="400" w:left="960" w:firstLineChars="214" w:firstLine="599"/>
        <w:rPr>
          <w:rFonts w:ascii="標楷體" w:eastAsia="標楷體" w:hAnsi="標楷體"/>
          <w:sz w:val="28"/>
          <w:szCs w:val="28"/>
        </w:rPr>
      </w:pPr>
      <w:r w:rsidRPr="003F04CF">
        <w:rPr>
          <w:rFonts w:ascii="標楷體" w:eastAsia="標楷體" w:hAnsi="標楷體" w:hint="eastAsia"/>
          <w:sz w:val="28"/>
          <w:szCs w:val="28"/>
        </w:rPr>
        <w:t>本月酒後駕車計發生3件，造成3人死亡，占本月A1類交通事故37.5％，本局除針對</w:t>
      </w:r>
      <w:proofErr w:type="gramStart"/>
      <w:r w:rsidRPr="003F04CF">
        <w:rPr>
          <w:rFonts w:ascii="標楷體" w:eastAsia="標楷體" w:hAnsi="標楷體" w:hint="eastAsia"/>
          <w:sz w:val="28"/>
          <w:szCs w:val="28"/>
        </w:rPr>
        <w:t>易發生酒駕時段</w:t>
      </w:r>
      <w:proofErr w:type="gramEnd"/>
      <w:r w:rsidRPr="003F04CF">
        <w:rPr>
          <w:rFonts w:ascii="標楷體" w:eastAsia="標楷體" w:hAnsi="標楷體" w:hint="eastAsia"/>
          <w:sz w:val="28"/>
          <w:szCs w:val="28"/>
        </w:rPr>
        <w:t>、路段規劃專案勤務，加強守望，路檢取締外，亦於廣播電台、至各機關學校、公司行號等，以實際案例加強宣導民眾</w:t>
      </w:r>
      <w:proofErr w:type="gramStart"/>
      <w:r w:rsidRPr="003F04CF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3F04CF">
        <w:rPr>
          <w:rFonts w:ascii="標楷體" w:eastAsia="標楷體" w:hAnsi="標楷體" w:hint="eastAsia"/>
          <w:sz w:val="28"/>
          <w:szCs w:val="28"/>
        </w:rPr>
        <w:t>酒後駕車。</w:t>
      </w:r>
    </w:p>
    <w:p w:rsidR="00CA6615" w:rsidRPr="00205A66" w:rsidRDefault="00CA6615"/>
    <w:sectPr w:rsidR="00CA6615" w:rsidRPr="00205A66" w:rsidSect="007D55C8">
      <w:pgSz w:w="11906" w:h="16838" w:code="9"/>
      <w:pgMar w:top="800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FE" w:rsidRDefault="00ED20FE" w:rsidP="005C4D29">
      <w:r>
        <w:separator/>
      </w:r>
    </w:p>
  </w:endnote>
  <w:endnote w:type="continuationSeparator" w:id="0">
    <w:p w:rsidR="00ED20FE" w:rsidRDefault="00ED20FE" w:rsidP="005C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FE" w:rsidRDefault="00ED20FE" w:rsidP="005C4D29">
      <w:r>
        <w:separator/>
      </w:r>
    </w:p>
  </w:footnote>
  <w:footnote w:type="continuationSeparator" w:id="0">
    <w:p w:rsidR="00ED20FE" w:rsidRDefault="00ED20FE" w:rsidP="005C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2BF6"/>
    <w:multiLevelType w:val="hybridMultilevel"/>
    <w:tmpl w:val="1874712A"/>
    <w:lvl w:ilvl="0" w:tplc="348A1E12">
      <w:start w:val="1"/>
      <w:numFmt w:val="taiwaneseCountingThousand"/>
      <w:lvlText w:val="%1、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 w:tplc="928EDDDA">
      <w:start w:val="1"/>
      <w:numFmt w:val="taiwaneseCountingThousand"/>
      <w:lvlText w:val="(%2)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2" w:tplc="43101FFC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66"/>
    <w:rsid w:val="00205A66"/>
    <w:rsid w:val="005C4D29"/>
    <w:rsid w:val="00CA6615"/>
    <w:rsid w:val="00E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D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D2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D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D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2016-07-15T01:04:00Z</dcterms:created>
  <dcterms:modified xsi:type="dcterms:W3CDTF">2016-07-15T01:04:00Z</dcterms:modified>
</cp:coreProperties>
</file>