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12" w:rsidRDefault="00576F12" w:rsidP="006B534F">
      <w:pPr>
        <w:pStyle w:val="a0"/>
        <w:spacing w:line="400" w:lineRule="exact"/>
        <w:jc w:val="both"/>
        <w:rPr>
          <w:rFonts w:ascii="標楷體" w:eastAsia="標楷體" w:hAnsi="標楷體"/>
        </w:rPr>
      </w:pPr>
      <w:bookmarkStart w:id="0" w:name="_GoBack"/>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第五點</w:t>
      </w:r>
      <w:bookmarkEnd w:id="0"/>
    </w:p>
    <w:p w:rsidR="00576F12" w:rsidRPr="00462999" w:rsidRDefault="00576F12" w:rsidP="00D17835">
      <w:pPr>
        <w:pStyle w:val="a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102</w:t>
      </w:r>
      <w:r w:rsidRPr="00462999">
        <w:rPr>
          <w:rFonts w:ascii="標楷體" w:eastAsia="標楷體" w:hAnsi="標楷體" w:hint="eastAsia"/>
          <w:sz w:val="20"/>
        </w:rPr>
        <w:t>年</w:t>
      </w:r>
      <w:r w:rsidRPr="00462999">
        <w:rPr>
          <w:rFonts w:ascii="標楷體" w:eastAsia="標楷體" w:hAnsi="標楷體"/>
          <w:sz w:val="20"/>
        </w:rPr>
        <w:t>10</w:t>
      </w:r>
      <w:r w:rsidRPr="00462999">
        <w:rPr>
          <w:rFonts w:ascii="標楷體" w:eastAsia="標楷體" w:hAnsi="標楷體" w:hint="eastAsia"/>
          <w:sz w:val="20"/>
        </w:rPr>
        <w:t>月</w:t>
      </w:r>
      <w:r w:rsidRPr="008E4875">
        <w:rPr>
          <w:rFonts w:ascii="標楷體" w:eastAsia="標楷體" w:hAnsi="標楷體"/>
          <w:sz w:val="20"/>
        </w:rPr>
        <w:t>15</w:t>
      </w:r>
      <w:r w:rsidRPr="00462999">
        <w:rPr>
          <w:rFonts w:ascii="標楷體" w:eastAsia="標楷體" w:hAnsi="標楷體" w:hint="eastAsia"/>
          <w:sz w:val="20"/>
        </w:rPr>
        <w:t>日院授人培字第</w:t>
      </w:r>
      <w:r w:rsidRPr="008E4875">
        <w:rPr>
          <w:rFonts w:ascii="標楷體" w:eastAsia="標楷體" w:hAnsi="標楷體"/>
          <w:sz w:val="20"/>
        </w:rPr>
        <w:t>1020051684</w:t>
      </w:r>
      <w:r w:rsidRPr="00462999">
        <w:rPr>
          <w:rFonts w:ascii="標楷體" w:eastAsia="標楷體" w:hAnsi="標楷體" w:hint="eastAsia"/>
          <w:sz w:val="20"/>
        </w:rPr>
        <w:t>號函修正</w:t>
      </w:r>
    </w:p>
    <w:p w:rsidR="00576F12" w:rsidRPr="00AD5A35" w:rsidRDefault="00576F12" w:rsidP="00771F33">
      <w:pPr>
        <w:snapToGrid w:val="0"/>
        <w:spacing w:line="460" w:lineRule="exact"/>
        <w:ind w:left="521" w:hangingChars="186" w:hanging="521"/>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576F12" w:rsidRPr="00AD5A35" w:rsidRDefault="00576F12" w:rsidP="00771F33">
      <w:pPr>
        <w:numPr>
          <w:ilvl w:val="0"/>
          <w:numId w:val="2"/>
        </w:numPr>
        <w:tabs>
          <w:tab w:val="left" w:pos="993"/>
          <w:tab w:val="left" w:pos="1276"/>
        </w:tabs>
        <w:snapToGrid w:val="0"/>
        <w:spacing w:line="460" w:lineRule="exact"/>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應休畢日數（十四日以內）之休假部分：</w:t>
      </w:r>
    </w:p>
    <w:p w:rsidR="00576F12" w:rsidRPr="00AD5A35" w:rsidRDefault="00576F12"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休假期間以國民旅遊卡於交通部觀光局審核通過之國民旅遊卡特約商店（業別及細項分類如附表）刷卡消費，依下列規定予以補助：</w:t>
      </w:r>
    </w:p>
    <w:p w:rsidR="00576F12" w:rsidRPr="00AD5A35" w:rsidRDefault="00576F12"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於旅行業、旅宿業、觀光遊樂業之刷卡消費，加倍補助。</w:t>
      </w:r>
    </w:p>
    <w:p w:rsidR="00576F12" w:rsidRPr="00AD5A35" w:rsidRDefault="00576F12"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於其他行業別之刷卡消費，核實補助。</w:t>
      </w:r>
    </w:p>
    <w:p w:rsidR="00576F12" w:rsidRPr="00AD5A35" w:rsidRDefault="00576F12"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576F12" w:rsidRPr="00AD5A35" w:rsidRDefault="00576F12"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休假期間及其相連假日之連續期間，於旅行業、旅宿業、觀光遊樂業刷卡消費者，其與該休假期間相連之假日於各國民旅遊卡特約商店刷卡之消費，得併入補助範圍。</w:t>
      </w:r>
    </w:p>
    <w:p w:rsidR="00576F12" w:rsidRPr="00AD5A35" w:rsidRDefault="00576F12"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符合第一目請領休假補助，其休假期間前後一日於國民旅遊卡特約商店刷卡消費之交通費用，得核實併入補助。</w:t>
      </w:r>
    </w:p>
    <w:p w:rsidR="00576F12" w:rsidRPr="00172C6A" w:rsidRDefault="00576F12" w:rsidP="00771F33">
      <w:pPr>
        <w:numPr>
          <w:ilvl w:val="0"/>
          <w:numId w:val="2"/>
        </w:numPr>
        <w:tabs>
          <w:tab w:val="clear" w:pos="862"/>
          <w:tab w:val="num" w:pos="993"/>
        </w:tabs>
        <w:snapToGrid w:val="0"/>
        <w:spacing w:line="460" w:lineRule="exact"/>
        <w:ind w:left="993" w:hanging="851"/>
        <w:rPr>
          <w:rFonts w:ascii="標楷體" w:eastAsia="標楷體" w:hAnsi="標楷體" w:cs="新細明體"/>
          <w:kern w:val="0"/>
          <w:sz w:val="28"/>
          <w:szCs w:val="28"/>
        </w:rPr>
      </w:pPr>
      <w:r w:rsidRPr="00172C6A">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576F12" w:rsidRPr="006B534F" w:rsidRDefault="00576F12" w:rsidP="00B44BE8">
      <w:pPr>
        <w:ind w:left="851"/>
        <w:rPr>
          <w:rFonts w:ascii="標楷體" w:eastAsia="標楷體" w:hAnsi="標楷體" w:cs="新細明體"/>
          <w:kern w:val="0"/>
        </w:rPr>
      </w:pPr>
    </w:p>
    <w:p w:rsidR="00576F12" w:rsidRPr="000626AF" w:rsidRDefault="00576F12" w:rsidP="00771F33">
      <w:pPr>
        <w:rPr>
          <w:rFonts w:ascii="標楷體" w:eastAsia="標楷體" w:hAnsi="標楷體" w:cs="新細明體"/>
          <w:kern w:val="0"/>
        </w:rPr>
      </w:pPr>
      <w:r>
        <w:rPr>
          <w:rFonts w:ascii="標楷體" w:eastAsia="標楷體" w:hAnsi="標楷體" w:cs="新細明體"/>
          <w:kern w:val="0"/>
        </w:rPr>
        <w:br w:type="page"/>
      </w:r>
      <w:r w:rsidRPr="000626AF">
        <w:rPr>
          <w:rFonts w:ascii="標楷體" w:eastAsia="標楷體" w:hAnsi="標楷體" w:cs="新細明體" w:hint="eastAsia"/>
          <w:kern w:val="0"/>
        </w:rPr>
        <w:t>附表：國民旅遊卡特約商店業別及細項分類表</w:t>
      </w:r>
    </w:p>
    <w:tbl>
      <w:tblPr>
        <w:tblW w:w="9064" w:type="dxa"/>
        <w:jc w:val="center"/>
        <w:tblInd w:w="584" w:type="dxa"/>
        <w:tblCellMar>
          <w:left w:w="0" w:type="dxa"/>
          <w:right w:w="0" w:type="dxa"/>
        </w:tblCellMar>
        <w:tblLook w:val="0000"/>
      </w:tblPr>
      <w:tblGrid>
        <w:gridCol w:w="596"/>
        <w:gridCol w:w="2471"/>
        <w:gridCol w:w="5997"/>
      </w:tblGrid>
      <w:tr w:rsidR="00576F12" w:rsidRPr="000626AF" w:rsidTr="00193F99">
        <w:trPr>
          <w:jc w:val="center"/>
        </w:trPr>
        <w:tc>
          <w:tcPr>
            <w:tcW w:w="3039"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576F12" w:rsidRPr="000626AF" w:rsidRDefault="00576F12" w:rsidP="00193F99">
            <w:pPr>
              <w:widowControl/>
              <w:spacing w:before="100" w:beforeAutospacing="1" w:after="100" w:afterAutospacing="1" w:line="300" w:lineRule="atLeast"/>
              <w:jc w:val="center"/>
              <w:rPr>
                <w:rFonts w:ascii="新細明體" w:cs="新細明體"/>
                <w:kern w:val="0"/>
              </w:rPr>
            </w:pPr>
            <w:r w:rsidRPr="000626AF">
              <w:rPr>
                <w:rFonts w:ascii="標楷體" w:eastAsia="標楷體" w:hAnsi="標楷體" w:cs="新細明體" w:hint="eastAsia"/>
                <w:kern w:val="0"/>
              </w:rPr>
              <w:t>業</w:t>
            </w:r>
            <w:r w:rsidRPr="000626AF">
              <w:rPr>
                <w:rFonts w:ascii="標楷體" w:eastAsia="標楷體" w:hAnsi="標楷體" w:cs="新細明體"/>
                <w:kern w:val="0"/>
              </w:rPr>
              <w:t xml:space="preserve">  </w:t>
            </w:r>
            <w:r w:rsidRPr="000626AF">
              <w:rPr>
                <w:rFonts w:ascii="標楷體" w:eastAsia="標楷體" w:hAnsi="標楷體" w:cs="新細明體" w:hint="eastAsia"/>
                <w:kern w:val="0"/>
              </w:rPr>
              <w:t>別</w:t>
            </w:r>
          </w:p>
        </w:tc>
        <w:tc>
          <w:tcPr>
            <w:tcW w:w="6025"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576F12" w:rsidRPr="000626AF" w:rsidRDefault="00576F12" w:rsidP="00193F99">
            <w:pPr>
              <w:widowControl/>
              <w:spacing w:before="100" w:beforeAutospacing="1" w:after="100" w:afterAutospacing="1" w:line="300" w:lineRule="atLeast"/>
              <w:jc w:val="center"/>
              <w:rPr>
                <w:rFonts w:ascii="新細明體" w:cs="新細明體"/>
                <w:kern w:val="0"/>
              </w:rPr>
            </w:pPr>
            <w:r w:rsidRPr="000626AF">
              <w:rPr>
                <w:rFonts w:ascii="標楷體" w:eastAsia="標楷體" w:hAnsi="標楷體" w:cs="新細明體" w:hint="eastAsia"/>
                <w:kern w:val="0"/>
              </w:rPr>
              <w:t>細項分類</w:t>
            </w:r>
          </w:p>
        </w:tc>
      </w:tr>
      <w:tr w:rsidR="00576F12" w:rsidRPr="000626AF" w:rsidTr="00193F99">
        <w:trPr>
          <w:cantSplit/>
          <w:jc w:val="center"/>
        </w:trPr>
        <w:tc>
          <w:tcPr>
            <w:tcW w:w="557"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76F12" w:rsidRPr="000626AF" w:rsidRDefault="00576F12" w:rsidP="00193F99">
            <w:pPr>
              <w:widowControl/>
              <w:spacing w:line="300" w:lineRule="atLeast"/>
              <w:ind w:left="113" w:right="113"/>
              <w:rPr>
                <w:rFonts w:ascii="新細明體" w:cs="新細明體"/>
                <w:kern w:val="0"/>
              </w:rPr>
            </w:pPr>
            <w:r w:rsidRPr="000626AF">
              <w:rPr>
                <w:rFonts w:ascii="標楷體" w:eastAsia="標楷體" w:hAnsi="標楷體" w:cs="新細明體" w:hint="eastAsia"/>
                <w:kern w:val="0"/>
              </w:rPr>
              <w:t>觀光休閒及藝文業別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旅行業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旅行社</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旅宿業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旅宿業、民宿業、郵購</w:t>
            </w:r>
            <w:r w:rsidRPr="000626AF">
              <w:rPr>
                <w:rFonts w:ascii="標楷體" w:eastAsia="標楷體" w:hAnsi="標楷體" w:cs="新細明體"/>
                <w:kern w:val="0"/>
              </w:rPr>
              <w:t>(</w:t>
            </w:r>
            <w:r w:rsidRPr="000626AF">
              <w:rPr>
                <w:rFonts w:ascii="標楷體" w:eastAsia="標楷體" w:hAnsi="標楷體" w:cs="新細明體" w:hint="eastAsia"/>
                <w:kern w:val="0"/>
              </w:rPr>
              <w:t>網購</w:t>
            </w:r>
            <w:r w:rsidRPr="000626AF">
              <w:rPr>
                <w:rFonts w:ascii="標楷體" w:eastAsia="標楷體" w:hAnsi="標楷體" w:cs="新細明體"/>
                <w:kern w:val="0"/>
              </w:rPr>
              <w:t>)</w:t>
            </w:r>
            <w:r w:rsidRPr="000626AF">
              <w:rPr>
                <w:rFonts w:ascii="標楷體" w:eastAsia="標楷體" w:hAnsi="標楷體" w:cs="新細明體" w:hint="eastAsia"/>
                <w:kern w:val="0"/>
              </w:rPr>
              <w:t>旅館、一般旅館業、觀光旅館業、其他住宿服務業</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觀光遊樂業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w:t>
            </w:r>
            <w:r w:rsidRPr="000626AF">
              <w:rPr>
                <w:rFonts w:ascii="標楷體" w:eastAsia="標楷體" w:hAnsi="標楷體" w:cs="新細明體"/>
                <w:color w:val="000000"/>
                <w:kern w:val="0"/>
              </w:rPr>
              <w:t>(</w:t>
            </w:r>
            <w:r w:rsidRPr="000626AF">
              <w:rPr>
                <w:rFonts w:ascii="標楷體" w:eastAsia="標楷體" w:hAnsi="標楷體" w:cs="新細明體" w:hint="eastAsia"/>
                <w:color w:val="000000"/>
                <w:kern w:val="0"/>
              </w:rPr>
              <w:t>園</w:t>
            </w:r>
            <w:r w:rsidRPr="000626AF">
              <w:rPr>
                <w:rFonts w:ascii="標楷體" w:eastAsia="標楷體" w:hAnsi="標楷體" w:cs="新細明體"/>
                <w:color w:val="000000"/>
                <w:kern w:val="0"/>
              </w:rPr>
              <w:t>)</w:t>
            </w:r>
            <w:r w:rsidRPr="000626AF">
              <w:rPr>
                <w:rFonts w:ascii="標楷體" w:eastAsia="標楷體" w:hAnsi="標楷體" w:cs="新細明體" w:hint="eastAsia"/>
                <w:color w:val="000000"/>
                <w:kern w:val="0"/>
              </w:rPr>
              <w:t>、觀光果</w:t>
            </w:r>
            <w:r w:rsidRPr="000626AF">
              <w:rPr>
                <w:rFonts w:ascii="標楷體" w:eastAsia="標楷體" w:hAnsi="標楷體" w:cs="新細明體"/>
                <w:color w:val="000000"/>
                <w:kern w:val="0"/>
              </w:rPr>
              <w:t>(</w:t>
            </w:r>
            <w:r w:rsidRPr="000626AF">
              <w:rPr>
                <w:rFonts w:ascii="標楷體" w:eastAsia="標楷體" w:hAnsi="標楷體" w:cs="新細明體" w:hint="eastAsia"/>
                <w:color w:val="000000"/>
                <w:kern w:val="0"/>
              </w:rPr>
              <w:t>茶</w:t>
            </w:r>
            <w:r w:rsidRPr="000626AF">
              <w:rPr>
                <w:rFonts w:ascii="標楷體" w:eastAsia="標楷體" w:hAnsi="標楷體" w:cs="新細明體"/>
                <w:color w:val="000000"/>
                <w:kern w:val="0"/>
              </w:rPr>
              <w:t>)</w:t>
            </w:r>
            <w:r w:rsidRPr="000626AF">
              <w:rPr>
                <w:rFonts w:ascii="標楷體" w:eastAsia="標楷體" w:hAnsi="標楷體" w:cs="新細明體" w:hint="eastAsia"/>
                <w:color w:val="000000"/>
                <w:kern w:val="0"/>
              </w:rPr>
              <w:t>園、</w:t>
            </w:r>
            <w:r w:rsidRPr="000626AF">
              <w:rPr>
                <w:rFonts w:ascii="標楷體" w:eastAsia="標楷體" w:hAnsi="標楷體" w:cs="新細明體" w:hint="eastAsia"/>
                <w:kern w:val="0"/>
              </w:rPr>
              <w:t>生態教育農園、其他觀光遊樂業</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藝文圖書業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w:t>
            </w:r>
            <w:r w:rsidRPr="000626AF">
              <w:rPr>
                <w:rFonts w:ascii="標楷體" w:eastAsia="標楷體" w:hAnsi="標楷體" w:cs="新細明體"/>
                <w:color w:val="000000"/>
                <w:kern w:val="0"/>
              </w:rPr>
              <w:t>(</w:t>
            </w:r>
            <w:r w:rsidRPr="000626AF">
              <w:rPr>
                <w:rFonts w:ascii="標楷體" w:eastAsia="標楷體" w:hAnsi="標楷體" w:cs="新細明體" w:hint="eastAsia"/>
                <w:color w:val="000000"/>
                <w:kern w:val="0"/>
              </w:rPr>
              <w:t>網購</w:t>
            </w:r>
            <w:r w:rsidRPr="000626AF">
              <w:rPr>
                <w:rFonts w:ascii="標楷體" w:eastAsia="標楷體" w:hAnsi="標楷體" w:cs="新細明體"/>
                <w:color w:val="000000"/>
                <w:kern w:val="0"/>
              </w:rPr>
              <w:t>)</w:t>
            </w:r>
            <w:r w:rsidRPr="000626AF">
              <w:rPr>
                <w:rFonts w:ascii="標楷體" w:eastAsia="標楷體" w:hAnsi="標楷體" w:cs="新細明體" w:hint="eastAsia"/>
                <w:color w:val="000000"/>
                <w:kern w:val="0"/>
              </w:rPr>
              <w:t>藝文展演</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交通運輸業</w:t>
            </w:r>
          </w:p>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kern w:val="0"/>
              </w:rPr>
              <w:t> </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w:t>
            </w:r>
            <w:r w:rsidRPr="000626AF">
              <w:rPr>
                <w:rFonts w:ascii="標楷體" w:eastAsia="標楷體" w:hAnsi="標楷體" w:cs="新細明體"/>
                <w:kern w:val="0"/>
              </w:rPr>
              <w:t>(</w:t>
            </w:r>
            <w:r w:rsidRPr="000626AF">
              <w:rPr>
                <w:rFonts w:ascii="標楷體" w:eastAsia="標楷體" w:hAnsi="標楷體" w:cs="新細明體" w:hint="eastAsia"/>
                <w:kern w:val="0"/>
              </w:rPr>
              <w:t>網購</w:t>
            </w:r>
            <w:r w:rsidRPr="000626AF">
              <w:rPr>
                <w:rFonts w:ascii="標楷體" w:eastAsia="標楷體" w:hAnsi="標楷體" w:cs="新細明體"/>
                <w:kern w:val="0"/>
              </w:rPr>
              <w:t>)</w:t>
            </w:r>
            <w:r w:rsidRPr="000626AF">
              <w:rPr>
                <w:rFonts w:ascii="標楷體" w:eastAsia="標楷體" w:hAnsi="標楷體" w:cs="新細明體" w:hint="eastAsia"/>
                <w:kern w:val="0"/>
              </w:rPr>
              <w:t>交通運輸業、其他運輸輔助業</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餐飲業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餐飲業、飲料店業、餐館業</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農特產及手工藝品業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jc w:val="both"/>
              <w:rPr>
                <w:rFonts w:asci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加油站</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加油站業</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體育用品</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76F12"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其他觀光服務業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901C96">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p>
        </w:tc>
      </w:tr>
      <w:tr w:rsidR="00576F12" w:rsidRPr="000626AF" w:rsidTr="00193F99">
        <w:trPr>
          <w:cantSplit/>
          <w:jc w:val="center"/>
        </w:trPr>
        <w:tc>
          <w:tcPr>
            <w:tcW w:w="557"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76F12" w:rsidRPr="000626AF" w:rsidRDefault="00576F12" w:rsidP="00193F99">
            <w:pPr>
              <w:widowControl/>
              <w:spacing w:line="300" w:lineRule="atLeast"/>
              <w:ind w:left="113" w:right="113"/>
              <w:rPr>
                <w:rFonts w:ascii="新細明體" w:cs="新細明體"/>
                <w:kern w:val="0"/>
              </w:rPr>
            </w:pPr>
            <w:r w:rsidRPr="000626AF">
              <w:rPr>
                <w:rFonts w:ascii="標楷體" w:eastAsia="標楷體" w:hAnsi="標楷體" w:cs="新細明體" w:hint="eastAsia"/>
                <w:kern w:val="0"/>
              </w:rPr>
              <w:t>商圈業別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服飾業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服飾業、成衣零售業</w:t>
            </w:r>
          </w:p>
        </w:tc>
      </w:tr>
      <w:tr w:rsidR="00576F12" w:rsidRPr="000626AF" w:rsidTr="00193F99">
        <w:trPr>
          <w:cantSplit/>
          <w:jc w:val="center"/>
        </w:trPr>
        <w:tc>
          <w:tcPr>
            <w:tcW w:w="557" w:type="dxa"/>
            <w:vMerge/>
            <w:tcBorders>
              <w:top w:val="nil"/>
              <w:left w:val="single" w:sz="12" w:space="0" w:color="auto"/>
              <w:bottom w:val="single" w:sz="12"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皮鞋皮件業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皮鞋皮件業、服飾配件零售業</w:t>
            </w:r>
          </w:p>
        </w:tc>
      </w:tr>
      <w:tr w:rsidR="00576F12" w:rsidRPr="000626AF" w:rsidTr="00193F99">
        <w:trPr>
          <w:cantSplit/>
          <w:trHeight w:val="403"/>
          <w:jc w:val="center"/>
        </w:trPr>
        <w:tc>
          <w:tcPr>
            <w:tcW w:w="557" w:type="dxa"/>
            <w:vMerge/>
            <w:tcBorders>
              <w:top w:val="nil"/>
              <w:left w:val="single" w:sz="12" w:space="0" w:color="auto"/>
              <w:bottom w:val="single" w:sz="12"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美容護膚業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美容護膚業、化妝品零售業</w:t>
            </w:r>
          </w:p>
        </w:tc>
      </w:tr>
      <w:tr w:rsidR="00576F12" w:rsidRPr="000626AF" w:rsidTr="00193F99">
        <w:trPr>
          <w:cantSplit/>
          <w:trHeight w:val="980"/>
          <w:jc w:val="center"/>
        </w:trPr>
        <w:tc>
          <w:tcPr>
            <w:tcW w:w="557" w:type="dxa"/>
            <w:vMerge/>
            <w:tcBorders>
              <w:top w:val="nil"/>
              <w:left w:val="single" w:sz="12" w:space="0" w:color="auto"/>
              <w:bottom w:val="single" w:sz="12" w:space="0" w:color="auto"/>
              <w:right w:val="single" w:sz="8" w:space="0" w:color="auto"/>
            </w:tcBorders>
            <w:vAlign w:val="center"/>
          </w:tcPr>
          <w:p w:rsidR="00576F12" w:rsidRPr="000626AF" w:rsidRDefault="00576F12" w:rsidP="00193F99">
            <w:pPr>
              <w:widowControl/>
              <w:rPr>
                <w:rFonts w:ascii="新細明體" w:cs="新細明體"/>
                <w:kern w:val="0"/>
              </w:rPr>
            </w:pPr>
          </w:p>
        </w:tc>
        <w:tc>
          <w:tcPr>
            <w:tcW w:w="2482" w:type="dxa"/>
            <w:tcBorders>
              <w:top w:val="nil"/>
              <w:left w:val="nil"/>
              <w:bottom w:val="single" w:sz="12" w:space="0" w:color="auto"/>
              <w:right w:val="single" w:sz="8"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kern w:val="0"/>
              </w:rPr>
              <w:t>商圈其他業別</w:t>
            </w:r>
          </w:p>
        </w:tc>
        <w:tc>
          <w:tcPr>
            <w:tcW w:w="6025" w:type="dxa"/>
            <w:tcBorders>
              <w:top w:val="nil"/>
              <w:left w:val="nil"/>
              <w:bottom w:val="single" w:sz="12" w:space="0" w:color="auto"/>
              <w:right w:val="single" w:sz="12" w:space="0" w:color="auto"/>
            </w:tcBorders>
            <w:tcMar>
              <w:top w:w="57" w:type="dxa"/>
              <w:left w:w="108" w:type="dxa"/>
              <w:bottom w:w="57" w:type="dxa"/>
              <w:right w:w="108" w:type="dxa"/>
            </w:tcMar>
          </w:tcPr>
          <w:p w:rsidR="00576F12" w:rsidRPr="000626AF" w:rsidRDefault="00576F12" w:rsidP="00193F99">
            <w:pPr>
              <w:widowControl/>
              <w:spacing w:before="100" w:beforeAutospacing="1" w:after="100" w:afterAutospacing="1" w:line="300" w:lineRule="atLeast"/>
              <w:rPr>
                <w:rFonts w:asci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576F12" w:rsidRPr="000626AF" w:rsidRDefault="00576F12" w:rsidP="00C6605F">
      <w:pPr>
        <w:rPr>
          <w:rFonts w:ascii="標楷體" w:eastAsia="標楷體" w:hAnsi="標楷體" w:cs="新細明體"/>
          <w:kern w:val="0"/>
        </w:rPr>
      </w:pPr>
    </w:p>
    <w:p w:rsidR="00576F12" w:rsidRPr="000626AF" w:rsidRDefault="00576F12"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576F12" w:rsidRPr="000626AF" w:rsidRDefault="00576F12"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於旅行業、旅宿業及觀光遊樂業之刷卡消費，加倍補助；於其他行業別之刷卡消費，核實補助。</w:t>
      </w:r>
    </w:p>
    <w:p w:rsidR="00576F12" w:rsidRPr="000626AF" w:rsidRDefault="00576F12"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576F12"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12" w:rsidRDefault="00576F12" w:rsidP="00DA03B5">
      <w:r>
        <w:separator/>
      </w:r>
    </w:p>
  </w:endnote>
  <w:endnote w:type="continuationSeparator" w:id="0">
    <w:p w:rsidR="00576F12" w:rsidRDefault="00576F12"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12" w:rsidRDefault="00576F12" w:rsidP="00DA03B5">
      <w:r>
        <w:separator/>
      </w:r>
    </w:p>
  </w:footnote>
  <w:footnote w:type="continuationSeparator" w:id="0">
    <w:p w:rsidR="00576F12" w:rsidRDefault="00576F12"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6B6A61E4"/>
    <w:lvl w:ilvl="0" w:tplc="25B028B0">
      <w:start w:val="1"/>
      <w:numFmt w:val="taiwaneseCountingThousand"/>
      <w:lvlText w:val="（%1）"/>
      <w:lvlJc w:val="left"/>
      <w:pPr>
        <w:tabs>
          <w:tab w:val="num" w:pos="862"/>
        </w:tabs>
        <w:ind w:left="862" w:hanging="720"/>
      </w:pPr>
      <w:rPr>
        <w:rFonts w:cs="Times New Roman" w:hint="default"/>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3E3"/>
    <w:rsid w:val="00012747"/>
    <w:rsid w:val="000626AF"/>
    <w:rsid w:val="00083442"/>
    <w:rsid w:val="000E3FEC"/>
    <w:rsid w:val="00172C6A"/>
    <w:rsid w:val="00193F99"/>
    <w:rsid w:val="002235F2"/>
    <w:rsid w:val="002A03F8"/>
    <w:rsid w:val="002C006A"/>
    <w:rsid w:val="00305C4A"/>
    <w:rsid w:val="00462999"/>
    <w:rsid w:val="0047275E"/>
    <w:rsid w:val="004F6837"/>
    <w:rsid w:val="00564BC4"/>
    <w:rsid w:val="00566BFA"/>
    <w:rsid w:val="00576F12"/>
    <w:rsid w:val="00594D61"/>
    <w:rsid w:val="006050F5"/>
    <w:rsid w:val="006B534F"/>
    <w:rsid w:val="007674DB"/>
    <w:rsid w:val="00771F33"/>
    <w:rsid w:val="007D03E3"/>
    <w:rsid w:val="008E4875"/>
    <w:rsid w:val="00901C96"/>
    <w:rsid w:val="009120AE"/>
    <w:rsid w:val="00930D5F"/>
    <w:rsid w:val="00951A5C"/>
    <w:rsid w:val="009763CB"/>
    <w:rsid w:val="009841FB"/>
    <w:rsid w:val="00AD5A35"/>
    <w:rsid w:val="00AE4D2F"/>
    <w:rsid w:val="00B44BE8"/>
    <w:rsid w:val="00C6605F"/>
    <w:rsid w:val="00C82EF0"/>
    <w:rsid w:val="00CC154C"/>
    <w:rsid w:val="00CC419E"/>
    <w:rsid w:val="00D17835"/>
    <w:rsid w:val="00DA03B5"/>
    <w:rsid w:val="00DB6F1D"/>
    <w:rsid w:val="00EA7C1D"/>
    <w:rsid w:val="00F72C58"/>
    <w:rsid w:val="00FB10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E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03E3"/>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DA03B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A03B5"/>
    <w:rPr>
      <w:kern w:val="2"/>
    </w:rPr>
  </w:style>
  <w:style w:type="paragraph" w:styleId="Footer">
    <w:name w:val="footer"/>
    <w:basedOn w:val="Normal"/>
    <w:link w:val="FooterChar"/>
    <w:uiPriority w:val="99"/>
    <w:rsid w:val="00DA03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A03B5"/>
    <w:rPr>
      <w:kern w:val="2"/>
    </w:rPr>
  </w:style>
  <w:style w:type="paragraph" w:customStyle="1" w:styleId="a">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0">
    <w:name w:val="法規名"/>
    <w:uiPriority w:val="99"/>
    <w:rsid w:val="000626AF"/>
    <w:pPr>
      <w:spacing w:before="120" w:after="120"/>
      <w:jc w:val="center"/>
    </w:pPr>
    <w:rPr>
      <w:rFonts w:ascii="全真粗黑體" w:eastAsia="全真粗黑體"/>
      <w:kern w:val="0"/>
      <w:sz w:val="32"/>
      <w:szCs w:val="20"/>
    </w:rPr>
  </w:style>
  <w:style w:type="paragraph" w:styleId="BalloonText">
    <w:name w:val="Balloon Text"/>
    <w:basedOn w:val="Normal"/>
    <w:link w:val="BalloonTextChar"/>
    <w:uiPriority w:val="99"/>
    <w:rsid w:val="008E4875"/>
    <w:rPr>
      <w:rFonts w:ascii="Cambria" w:hAnsi="Cambria"/>
      <w:sz w:val="18"/>
      <w:szCs w:val="18"/>
    </w:rPr>
  </w:style>
  <w:style w:type="character" w:customStyle="1" w:styleId="BalloonTextChar">
    <w:name w:val="Balloon Text Char"/>
    <w:basedOn w:val="DefaultParagraphFont"/>
    <w:link w:val="BalloonText"/>
    <w:uiPriority w:val="99"/>
    <w:locked/>
    <w:rsid w:val="008E487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201161808">
      <w:marLeft w:val="0"/>
      <w:marRight w:val="0"/>
      <w:marTop w:val="0"/>
      <w:marBottom w:val="0"/>
      <w:divBdr>
        <w:top w:val="none" w:sz="0" w:space="0" w:color="auto"/>
        <w:left w:val="none" w:sz="0" w:space="0" w:color="auto"/>
        <w:bottom w:val="none" w:sz="0" w:space="0" w:color="auto"/>
        <w:right w:val="none" w:sz="0" w:space="0" w:color="auto"/>
      </w:divBdr>
    </w:div>
    <w:div w:id="1201161809">
      <w:marLeft w:val="0"/>
      <w:marRight w:val="0"/>
      <w:marTop w:val="0"/>
      <w:marBottom w:val="0"/>
      <w:divBdr>
        <w:top w:val="none" w:sz="0" w:space="0" w:color="auto"/>
        <w:left w:val="none" w:sz="0" w:space="0" w:color="auto"/>
        <w:bottom w:val="none" w:sz="0" w:space="0" w:color="auto"/>
        <w:right w:val="none" w:sz="0" w:space="0" w:color="auto"/>
      </w:divBdr>
    </w:div>
    <w:div w:id="1201161810">
      <w:marLeft w:val="0"/>
      <w:marRight w:val="0"/>
      <w:marTop w:val="0"/>
      <w:marBottom w:val="0"/>
      <w:divBdr>
        <w:top w:val="none" w:sz="0" w:space="0" w:color="auto"/>
        <w:left w:val="none" w:sz="0" w:space="0" w:color="auto"/>
        <w:bottom w:val="none" w:sz="0" w:space="0" w:color="auto"/>
        <w:right w:val="none" w:sz="0" w:space="0" w:color="auto"/>
      </w:divBdr>
    </w:div>
    <w:div w:id="1201161811">
      <w:marLeft w:val="0"/>
      <w:marRight w:val="0"/>
      <w:marTop w:val="0"/>
      <w:marBottom w:val="0"/>
      <w:divBdr>
        <w:top w:val="none" w:sz="0" w:space="0" w:color="auto"/>
        <w:left w:val="none" w:sz="0" w:space="0" w:color="auto"/>
        <w:bottom w:val="none" w:sz="0" w:space="0" w:color="auto"/>
        <w:right w:val="none" w:sz="0" w:space="0" w:color="auto"/>
      </w:divBdr>
    </w:div>
    <w:div w:id="1201161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195</Words>
  <Characters>1113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subject/>
  <dc:creator>user</dc:creator>
  <cp:keywords/>
  <dc:description/>
  <cp:lastModifiedBy>user</cp:lastModifiedBy>
  <cp:revision>2</cp:revision>
  <cp:lastPrinted>2013-03-08T02:37:00Z</cp:lastPrinted>
  <dcterms:created xsi:type="dcterms:W3CDTF">2013-10-18T02:35:00Z</dcterms:created>
  <dcterms:modified xsi:type="dcterms:W3CDTF">2013-10-18T02:35:00Z</dcterms:modified>
</cp:coreProperties>
</file>